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caps/>
          <w:color w:val="E86B1E"/>
          <w:sz w:val="18"/>
        </w:rPr>
        <w:t>MERCHANT ONBOARDING GUIDE</w:t>
      </w:r>
    </w:p>
    <w:p>
      <w:pPr>
        <w:spacing w:after="0"/>
        <w:jc w:val="center"/>
      </w:pPr>
      <w:r>
        <w:rPr>
          <w:b/>
          <w:color w:val="0F2A44"/>
          <w:sz w:val="64"/>
        </w:rPr>
        <w:t>SwyftBite</w:t>
      </w:r>
    </w:p>
    <w:p>
      <w:pPr>
        <w:spacing w:after="40"/>
        <w:jc w:val="center"/>
      </w:pPr>
      <w:r>
        <w:rPr>
          <w:color w:val="4A4A4A"/>
          <w:sz w:val="32"/>
        </w:rPr>
        <w:t>Merchant Onboarding Guide</w:t>
      </w:r>
    </w:p>
    <w:p>
      <w:pPr>
        <w:jc w:val="center"/>
      </w:pPr>
      <w:r>
        <w:rPr>
          <w:i/>
          <w:color w:val="4A4A4A"/>
          <w:sz w:val="20"/>
        </w:rPr>
        <w:t>Hyper-local food delivery  •  Collin County, Texas</w:t>
      </w:r>
    </w:p>
    <w:tbl>
      <w:tblPr>
        <w:tblW w:type="auto" w:w="0"/>
        <w:jc w:val="center"/>
        <w:tblLook w:firstColumn="1" w:firstRow="1" w:lastColumn="0" w:lastRow="0" w:noHBand="0" w:noVBand="1" w:val="04A0"/>
      </w:tblPr>
      <w:tblGrid>
        <w:gridCol w:w="9792"/>
      </w:tblGrid>
      <w:tr>
        <w:tc>
          <w:tcPr>
            <w:tcW w:type="dxa" w:w="9792"/>
            <w:shd w:fill="FFF3E8"/>
          </w:tcPr>
          <w:p>
            <w:pPr>
              <w:jc w:val="center"/>
            </w:pPr>
            <w:r/>
            <w:r>
              <w:rPr>
                <w:b/>
                <w:color w:val="0F2A44"/>
                <w:sz w:val="19"/>
              </w:rPr>
              <w:t>Merchant-first terms: 15% commission cap  •  $2.49 flat consumer service fee  •  No tablet or hardware to buy — bring your own device</w:t>
            </w:r>
          </w:p>
        </w:tc>
      </w:tr>
    </w:tbl>
    <w:p>
      <w:pPr>
        <w:spacing w:after="40"/>
      </w:pPr>
    </w:p>
    <w:p>
      <w:r>
        <w:t>Welcome to the SwyftBite network. This guide trains your staff on the operating standards that keep deliveries accurate, verified, and paid — and it matches the SwyftBite Merchant Partner Agreement and the reconciled platform model: bring-your-own-device (BYOD) order management, barcode-verified pickup, and PIN-verified delivery as the standard on every order.</w:t>
      </w:r>
    </w:p>
    <w:p>
      <w:r>
        <w:t>Following these procedures reduces order errors, protects your revenue through a timestamped audit trail on every handoff, and keeps your store rating strong during launch in McKinney, Fairview, Allen, and Frisco.</w:t>
      </w:r>
    </w:p>
    <w:p>
      <w:r>
        <w:rPr>
          <w:b/>
        </w:rPr>
        <w:t xml:space="preserve">Who to call. </w:t>
      </w:r>
      <w:r>
        <w:t>Your onboarding contact is Celia Bartram, Founder — celia@swyftbite.com — 972-464-6300. Keep this guide at the pass. If anything in the kitchen conflicts with this guide, call that number rather than improvising.</w:t>
      </w:r>
    </w:p>
    <w:p>
      <w:pPr>
        <w:pStyle w:val="Heading2"/>
      </w:pPr>
      <w:r>
        <w:t>How to use this guide</w:t>
      </w:r>
    </w:p>
    <w:p>
      <w:pPr>
        <w:pStyle w:val="ListBullet"/>
      </w:pPr>
      <w:r>
        <w:rPr>
          <w:b/>
        </w:rPr>
        <w:t xml:space="preserve">Sections 1–3 </w:t>
      </w:r>
      <w:r>
        <w:t>get you live and cover the daily rhythm of the Merchant App.</w:t>
      </w:r>
    </w:p>
    <w:p>
      <w:pPr>
        <w:pStyle w:val="ListBullet"/>
      </w:pPr>
      <w:r>
        <w:rPr>
          <w:b/>
        </w:rPr>
        <w:t xml:space="preserve">Sections 4–6 </w:t>
      </w:r>
      <w:r>
        <w:t>cover packaging, verified pickup, and delivery security — the steps that protect your payout.</w:t>
      </w:r>
    </w:p>
    <w:p>
      <w:pPr>
        <w:pStyle w:val="ListBullet"/>
      </w:pPr>
      <w:r>
        <w:rPr>
          <w:b/>
        </w:rPr>
        <w:t xml:space="preserve">Sections 7–9 </w:t>
      </w:r>
      <w:r>
        <w:t>cover money, menu and price parity, and what to do when something goes wrong.</w:t>
      </w:r>
    </w:p>
    <w:p>
      <w:pPr>
        <w:pStyle w:val="ListBullet"/>
      </w:pPr>
      <w:r>
        <w:rPr>
          <w:b/>
        </w:rPr>
        <w:t xml:space="preserve">Section 10 </w:t>
      </w:r>
      <w:r>
        <w:t>is the launch-day checklist and the staff training sign-off to return to SwyftBite.</w:t>
      </w:r>
    </w:p>
    <w:p>
      <w:pPr>
        <w:pStyle w:val="Heading1"/>
      </w:pPr>
      <w:r>
        <w:rPr>
          <w:color w:val="0F2A44"/>
        </w:rPr>
        <w:t>1.  Before you go live — setup that prevents day-one errors</w:t>
      </w:r>
    </w:p>
    <w:p>
      <w:r>
        <w:t>SwyftBite does not supply a tablet and does not require you to buy hardware. You run orders on a device you already own. Complete every item below before your listing is switched on; most launch-day problems trace back to a skipped setup step.</w:t>
      </w:r>
    </w:p>
    <w:p>
      <w:pPr>
        <w:pStyle w:val="Heading2"/>
      </w:pPr>
      <w:r>
        <w:t>Your device (BYOD)</w:t>
      </w:r>
    </w:p>
    <w:p>
      <w:pPr>
        <w:pStyle w:val="ListBullet"/>
      </w:pPr>
      <w:r>
        <w:rPr>
          <w:b/>
        </w:rPr>
        <w:t xml:space="preserve">Use a device you already have. </w:t>
      </w:r>
      <w:r>
        <w:t>A phone, tablet, or computer with a current browser or the SwyftBite Merchant App installed, a working camera for barcode scanning, and sound turned up for order alerts.</w:t>
      </w:r>
    </w:p>
    <w:p>
      <w:pPr>
        <w:pStyle w:val="ListBullet"/>
      </w:pPr>
      <w:r>
        <w:rPr>
          <w:b/>
        </w:rPr>
        <w:t xml:space="preserve">Keep it plugged in and connected. </w:t>
      </w:r>
      <w:r>
        <w:t>During ordering hours, keep the device on power and on reliable Wi-Fi (with mobile data as a fallback). A device that sleeps through an alert is the same as a phone left off the hook.</w:t>
      </w:r>
    </w:p>
    <w:p>
      <w:pPr>
        <w:pStyle w:val="ListBullet"/>
      </w:pPr>
      <w:r>
        <w:rPr>
          <w:b/>
        </w:rPr>
        <w:t xml:space="preserve">One signed-in device at the pass. </w:t>
      </w:r>
      <w:r>
        <w:t>Log in with the Merchant ID and credentials issued at activation, and keep the signed-in device where the person packing orders can see and hear it.</w:t>
      </w:r>
    </w:p>
    <w:p>
      <w:pPr>
        <w:pStyle w:val="Heading2"/>
      </w:pPr>
      <w:r>
        <w:t>Store profile, menu, and money</w:t>
      </w:r>
    </w:p>
    <w:p>
      <w:pPr>
        <w:ind w:left="360" w:hanging="259"/>
      </w:pPr>
      <w:r>
        <w:t xml:space="preserve">☐  </w:t>
      </w:r>
      <w:r>
        <w:t>Signed Merchant Partner Agreement (Exhibit A) on file for this location, including ordering hours and the on-site order contact.</w:t>
      </w:r>
    </w:p>
    <w:p>
      <w:pPr>
        <w:ind w:left="360" w:hanging="259"/>
      </w:pPr>
      <w:r>
        <w:t xml:space="preserve">☐  </w:t>
      </w:r>
      <w:r>
        <w:t>Bank / ACH details submitted through SwyftBite’s secure form so the first weekly settlement can pay out without delay.</w:t>
      </w:r>
    </w:p>
    <w:p>
      <w:pPr>
        <w:ind w:left="360" w:hanging="259"/>
      </w:pPr>
      <w:r>
        <w:t xml:space="preserve">☐  </w:t>
      </w:r>
      <w:r>
        <w:t>Full menu entered with accurate descriptions, modifiers, and allergen notes; prices match your in-store menu (see Section 8).</w:t>
      </w:r>
    </w:p>
    <w:p>
      <w:pPr>
        <w:ind w:left="360" w:hanging="259"/>
      </w:pPr>
      <w:r>
        <w:t xml:space="preserve">☐  </w:t>
      </w:r>
      <w:r>
        <w:t>Photos approved — yours, or the launch photos SwyftBite takes at onboarding.</w:t>
      </w:r>
    </w:p>
    <w:p>
      <w:pPr>
        <w:ind w:left="360" w:hanging="259"/>
      </w:pPr>
      <w:r>
        <w:t xml:space="preserve">☐  </w:t>
      </w:r>
      <w:r>
        <w:t>Default prep time set honestly for a normal service, and ordering hours confirmed.</w:t>
      </w:r>
    </w:p>
    <w:p>
      <w:pPr>
        <w:ind w:left="360" w:hanging="259"/>
      </w:pPr>
      <w:r>
        <w:t xml:space="preserve">☐  </w:t>
      </w:r>
      <w:r>
        <w:t>Tax rates for your menu confirmed, so amounts collected for remittance are correct.</w:t>
      </w:r>
    </w:p>
    <w:p>
      <w:pPr>
        <w:ind w:left="360" w:hanging="259"/>
      </w:pPr>
      <w:r>
        <w:t xml:space="preserve">☐  </w:t>
      </w:r>
      <w:r>
        <w:t>Test order completed end to end: order → accept → Ready → barcode handoff → PIN delivery (see Sections 5–6).</w:t>
      </w:r>
    </w:p>
    <w:p>
      <w:r>
        <w:t>Do not open the listing until the test order passes. A failed first real order costs more — in rating and in refund handling — than a one-day delay in going live.</w:t>
      </w:r>
    </w:p>
    <w:p>
      <w:pPr>
        <w:pStyle w:val="Heading1"/>
      </w:pPr>
      <w:r>
        <w:rPr>
          <w:color w:val="0F2A44"/>
        </w:rPr>
        <w:t>2.  Running the Merchant App on your own device</w:t>
      </w:r>
    </w:p>
    <w:p>
      <w:r>
        <w:t>The Merchant App (or web dashboard, if you run it in a browser) is the heartbeat of your delivery operation. Consistent management of the app is what gives customers accurate pickup estimates and gets drivers to the pass exactly when the food is ready.</w:t>
      </w:r>
    </w:p>
    <w:p>
      <w:pPr>
        <w:pStyle w:val="Heading2"/>
      </w:pPr>
      <w:r>
        <w:t>Daily setup and login</w:t>
      </w:r>
    </w:p>
    <w:p>
      <w:pPr>
        <w:ind w:left="360" w:hanging="259"/>
      </w:pPr>
      <w:r>
        <w:rPr>
          <w:b/>
        </w:rPr>
        <w:t xml:space="preserve">1.  </w:t>
      </w:r>
      <w:r>
        <w:t>Open the Merchant App or dashboard on your pass device and confirm you are logged in as the correct location.</w:t>
      </w:r>
    </w:p>
    <w:p>
      <w:pPr>
        <w:ind w:left="360" w:hanging="259"/>
      </w:pPr>
      <w:r>
        <w:rPr>
          <w:b/>
        </w:rPr>
        <w:t xml:space="preserve">2.  </w:t>
      </w:r>
      <w:r>
        <w:t>Check the connection: Wi-Fi connected, sound on, notifications allowed for SwyftBite.</w:t>
      </w:r>
    </w:p>
    <w:p>
      <w:pPr>
        <w:ind w:left="360" w:hanging="259"/>
      </w:pPr>
      <w:r>
        <w:rPr>
          <w:b/>
        </w:rPr>
        <w:t xml:space="preserve">3.  </w:t>
      </w:r>
      <w:r>
        <w:t>At the start of service, toggle the store status to Open. You control this switch — SwyftBite will not open your listing while your status is Closed.</w:t>
      </w:r>
    </w:p>
    <w:p>
      <w:pPr>
        <w:ind w:left="360" w:hanging="259"/>
      </w:pPr>
      <w:r>
        <w:rPr>
          <w:b/>
        </w:rPr>
        <w:t xml:space="preserve">4.  </w:t>
      </w:r>
      <w:r>
        <w:t>Confirm today’s hours and default prep time still match the kitchen you actually have staffed.</w:t>
      </w:r>
    </w:p>
    <w:p>
      <w:pPr>
        <w:pStyle w:val="Heading2"/>
      </w:pPr>
      <w:r>
        <w:t>Busy Mode and snoozing</w:t>
      </w:r>
    </w:p>
    <w:p>
      <w:r>
        <w:t>If the kitchen is overwhelmed, use Busy Mode rather than accepting orders you cannot fill on time.</w:t>
      </w:r>
    </w:p>
    <w:p>
      <w:pPr>
        <w:pStyle w:val="ListBullet"/>
      </w:pPr>
      <w:r>
        <w:rPr>
          <w:b/>
        </w:rPr>
        <w:t xml:space="preserve">Snooze new orders </w:t>
      </w:r>
      <w:r>
        <w:t>for 15, 30, or 60 minutes. The listing pauses, your rating is protected, and customers see an honest wait instead of a late order.</w:t>
      </w:r>
    </w:p>
    <w:p>
      <w:pPr>
        <w:pStyle w:val="ListBullet"/>
      </w:pPr>
      <w:r>
        <w:rPr>
          <w:b/>
        </w:rPr>
        <w:t xml:space="preserve">86 items as you run out. </w:t>
      </w:r>
      <w:r>
        <w:t>Mark sold-out items unavailable immediately (see Section 3); a cancelled order hurts more than a hidden item.</w:t>
      </w:r>
    </w:p>
    <w:p>
      <w:pPr>
        <w:pStyle w:val="ListBullet"/>
      </w:pPr>
      <w:r>
        <w:rPr>
          <w:b/>
        </w:rPr>
        <w:t xml:space="preserve">Reopen as soon as you can. </w:t>
      </w:r>
      <w:r>
        <w:t>Toggle status back to Open when the rail clears — and shorten the snooze rather than letting it run out of habit.</w:t>
      </w:r>
    </w:p>
    <w:p>
      <w:pPr>
        <w:pStyle w:val="Heading1"/>
      </w:pPr>
      <w:r>
        <w:rPr>
          <w:color w:val="0F2A44"/>
        </w:rPr>
        <w:t>3.  Order flow, prep time, and marking orders Ready</w:t>
      </w:r>
    </w:p>
    <w:p>
      <w:r>
        <w:t>Every SwyftBite order follows the same rhythm. Working it the same way every time is what makes the rest of the system — dispatch, verified pickup, and PIN delivery — function.</w:t>
      </w:r>
    </w:p>
    <w:p>
      <w:pPr>
        <w:pStyle w:val="Heading2"/>
      </w:pPr>
      <w:r>
        <w:t>Accepting and preparing</w:t>
      </w:r>
    </w:p>
    <w:p>
      <w:pPr>
        <w:ind w:left="360" w:hanging="259"/>
      </w:pPr>
      <w:r>
        <w:rPr>
          <w:b/>
        </w:rPr>
        <w:t xml:space="preserve">1.  </w:t>
      </w:r>
      <w:r>
        <w:rPr>
          <w:b/>
        </w:rPr>
        <w:t xml:space="preserve">Accept immediately. </w:t>
      </w:r>
      <w:r>
        <w:t>When a new order arrives, the device emits a persistent alert. Tap Accept Order as soon as you see it to confirm receipt and start the clock.</w:t>
      </w:r>
    </w:p>
    <w:p>
      <w:pPr>
        <w:ind w:left="360" w:hanging="259"/>
      </w:pPr>
      <w:r>
        <w:rPr>
          <w:b/>
        </w:rPr>
        <w:t xml:space="preserve">2.  </w:t>
      </w:r>
      <w:r>
        <w:rPr>
          <w:b/>
        </w:rPr>
        <w:t xml:space="preserve">Set a truthful prep time. </w:t>
      </w:r>
      <w:r>
        <w:t>Review the estimated preparation time on the order. If volume is high, adjust the prep time before confirming — an honest 35 minutes beats a promised 20 that lands in 40.</w:t>
      </w:r>
    </w:p>
    <w:p>
      <w:pPr>
        <w:ind w:left="360" w:hanging="259"/>
      </w:pPr>
      <w:r>
        <w:rPr>
          <w:b/>
        </w:rPr>
        <w:t xml:space="preserve">3.  </w:t>
      </w:r>
      <w:r>
        <w:rPr>
          <w:b/>
        </w:rPr>
        <w:t xml:space="preserve">Cook to the confirmed time. </w:t>
      </w:r>
      <w:r>
        <w:t>The driver is dispatched against the time you confirmed. Food that is ready early sits; food that is ready late idles a driver at the pass.</w:t>
      </w:r>
    </w:p>
    <w:p>
      <w:pPr>
        <w:ind w:left="360" w:hanging="259"/>
      </w:pPr>
      <w:r>
        <w:rPr>
          <w:b/>
        </w:rPr>
        <w:t xml:space="preserve">4.  </w:t>
      </w:r>
      <w:r>
        <w:rPr>
          <w:b/>
        </w:rPr>
        <w:t xml:space="preserve">Mark Ready only when packaged. </w:t>
      </w:r>
      <w:r>
        <w:t>Once the order is cooked, packaged, sealed, and labeled (Section 4), tap Mark as Ready. That tap triggers final dispatch of the nearby SwyftBite driver — it is not a “almost done” button.</w:t>
      </w:r>
    </w:p>
    <w:p>
      <w:pPr>
        <w:pStyle w:val="Heading2"/>
      </w:pPr>
      <w:r>
        <w:t>If you cannot fulfill an order</w:t>
      </w:r>
    </w:p>
    <w:p>
      <w:pPr>
        <w:pStyle w:val="ListBullet"/>
      </w:pPr>
      <w:r>
        <w:rPr>
          <w:b/>
        </w:rPr>
        <w:t xml:space="preserve">Reject promptly in the app </w:t>
      </w:r>
      <w:r>
        <w:t>rather than letting the order age. A fast rejection lets SwyftBite refund or re-route the customer while goodwill is intact.</w:t>
      </w:r>
    </w:p>
    <w:p>
      <w:pPr>
        <w:pStyle w:val="ListBullet"/>
      </w:pPr>
      <w:r>
        <w:rPr>
          <w:b/>
        </w:rPr>
        <w:t xml:space="preserve">86 the item right away </w:t>
      </w:r>
      <w:r>
        <w:t>if the rejection was caused by stock, so the next customer never hits the same wall.</w:t>
      </w:r>
    </w:p>
    <w:p>
      <w:pPr>
        <w:pStyle w:val="Heading1"/>
      </w:pPr>
      <w:r>
        <w:rPr>
          <w:color w:val="0F2A44"/>
        </w:rPr>
        <w:t>4.  Packaging and barcode labeling</w:t>
      </w:r>
    </w:p>
    <w:p>
      <w:r>
        <w:t>Proper packaging is a prerequisite for the secure handover system. Every order must be identifiable without opening the bag, and sealed so that it cannot be opened without breaking the seal.</w:t>
      </w:r>
    </w:p>
    <w:p>
      <w:pPr>
        <w:pStyle w:val="Heading2"/>
      </w:pPr>
      <w:r>
        <w:t>Receipt barcodes</w:t>
      </w:r>
    </w:p>
    <w:p>
      <w:pPr>
        <w:pStyle w:val="ListBullet"/>
      </w:pPr>
      <w:r>
        <w:t>Every SwyftBite order includes a unique Order Barcode on the printed receipt or label.</w:t>
      </w:r>
    </w:p>
    <w:p>
      <w:pPr>
        <w:pStyle w:val="ListBullet"/>
      </w:pPr>
      <w:r>
        <w:t>Print it clearly, and keep it unfolded and unobscured by tape, stickers, or condensation.</w:t>
      </w:r>
    </w:p>
    <w:p>
      <w:pPr>
        <w:pStyle w:val="ListBullet"/>
      </w:pPr>
      <w:r>
        <w:t>Face the barcode outward so the driver can scan it without opening the bag.</w:t>
      </w:r>
    </w:p>
    <w:p>
      <w:pPr>
        <w:pStyle w:val="ListBullet"/>
      </w:pPr>
      <w:r>
        <w:t>If the barcode will not print cleanly, write the 8-digit Order ID printed below the barcode on the label instead — the driver can key it in manually (see Section 9).</w:t>
      </w:r>
    </w:p>
    <w:p>
      <w:pPr>
        <w:pStyle w:val="Heading2"/>
      </w:pPr>
      <w:r>
        <w:t>Quality seals</w:t>
      </w:r>
    </w:p>
    <w:p>
      <w:pPr>
        <w:pStyle w:val="ListBullet"/>
      </w:pPr>
      <w:r>
        <w:t>Use SwyftBite tamper-evident stickers or your own branded adhesive seals.</w:t>
      </w:r>
    </w:p>
    <w:p>
      <w:pPr>
        <w:pStyle w:val="ListBullet"/>
      </w:pPr>
      <w:r>
        <w:t>Seal every bag so it cannot be opened without breaking the seal. This protects you from claims about missing items after the driver has left your counter.</w:t>
      </w:r>
    </w:p>
    <w:p>
      <w:pPr>
        <w:pStyle w:val="Heading2"/>
      </w:pPr>
      <w:r>
        <w:t>Multi-package orders</w:t>
      </w:r>
    </w:p>
    <w:p>
      <w:pPr>
        <w:pStyle w:val="ListBullet"/>
      </w:pPr>
      <w:r>
        <w:t>Attach a receipt copy to every bag when an order is split (for example, hot and cold items kept separate).</w:t>
      </w:r>
    </w:p>
    <w:p>
      <w:pPr>
        <w:pStyle w:val="ListBullet"/>
      </w:pPr>
      <w:r>
        <w:t>Mark bags clearly as “1 of 2” and “2 of 2” next to the barcode.</w:t>
      </w:r>
    </w:p>
    <w:p>
      <w:pPr>
        <w:pStyle w:val="ListBullet"/>
      </w:pPr>
      <w:r>
        <w:t>The driver must scan the barcode on every individual package to complete the pickup — hand over all bags, and count them out loud together.</w:t>
      </w:r>
    </w:p>
    <w:p>
      <w:pPr>
        <w:pStyle w:val="Heading1"/>
      </w:pPr>
      <w:r>
        <w:rPr>
          <w:color w:val="0F2A44"/>
        </w:rPr>
        <w:t>5.  Verified pickup — Handover Management &amp; Control (HMAC)</w:t>
      </w:r>
    </w:p>
    <w:p>
      <w:r>
        <w:t>SwyftBite’s Handover Management &amp; Control (HMAC) protocol ensures an order is never handed to the wrong person. The scan sequence takes under a minute and creates the record that guarantees you are paid for the order.</w:t>
      </w:r>
    </w:p>
    <w:p>
      <w:pPr>
        <w:pStyle w:val="Heading2"/>
      </w:pPr>
      <w:r>
        <w:t>Scan-and-release flow</w:t>
      </w:r>
    </w:p>
    <w:p>
      <w:pPr>
        <w:ind w:left="360" w:hanging="259"/>
      </w:pPr>
      <w:r>
        <w:rPr>
          <w:b/>
        </w:rPr>
        <w:t xml:space="preserve">1.  </w:t>
      </w:r>
      <w:r>
        <w:rPr>
          <w:b/>
        </w:rPr>
        <w:t xml:space="preserve">Driver arrival. </w:t>
      </w:r>
      <w:r>
        <w:t>The driver presents their digital ID in the SwyftBite Driver App.</w:t>
      </w:r>
    </w:p>
    <w:p>
      <w:pPr>
        <w:ind w:left="360" w:hanging="259"/>
      </w:pPr>
      <w:r>
        <w:rPr>
          <w:b/>
        </w:rPr>
        <w:t xml:space="preserve">2.  </w:t>
      </w:r>
      <w:r>
        <w:rPr>
          <w:b/>
        </w:rPr>
        <w:t xml:space="preserve">Verify the driver. </w:t>
      </w:r>
      <w:r>
        <w:t>Check that the driver’s name and photo on your device match the person standing at the pass.</w:t>
      </w:r>
    </w:p>
    <w:p>
      <w:pPr>
        <w:ind w:left="360" w:hanging="259"/>
      </w:pPr>
      <w:r>
        <w:rPr>
          <w:b/>
        </w:rPr>
        <w:t xml:space="preserve">3.  </w:t>
      </w:r>
      <w:r>
        <w:rPr>
          <w:b/>
        </w:rPr>
        <w:t xml:space="preserve">Initiate handover. </w:t>
      </w:r>
      <w:r>
        <w:t>Tap Initiate Handover on your device.</w:t>
      </w:r>
    </w:p>
    <w:p>
      <w:pPr>
        <w:ind w:left="360" w:hanging="259"/>
      </w:pPr>
      <w:r>
        <w:rPr>
          <w:b/>
        </w:rPr>
        <w:t xml:space="preserve">4.  </w:t>
      </w:r>
      <w:r>
        <w:rPr>
          <w:b/>
        </w:rPr>
        <w:t xml:space="preserve">Scan the driver’s Pickup QR Code </w:t>
      </w:r>
      <w:r>
        <w:t>displayed on the driver’s phone.</w:t>
      </w:r>
    </w:p>
    <w:p>
      <w:pPr>
        <w:ind w:left="360" w:hanging="259"/>
      </w:pPr>
      <w:r>
        <w:rPr>
          <w:b/>
        </w:rPr>
        <w:t xml:space="preserve">5.  </w:t>
      </w:r>
      <w:r>
        <w:rPr>
          <w:b/>
        </w:rPr>
        <w:t xml:space="preserve">Scan the Order Barcode </w:t>
      </w:r>
      <w:r>
        <w:t>on the physical package — every package, if the order is split.</w:t>
      </w:r>
    </w:p>
    <w:p>
      <w:pPr>
        <w:ind w:left="360" w:hanging="259"/>
      </w:pPr>
      <w:r>
        <w:rPr>
          <w:b/>
        </w:rPr>
        <w:t xml:space="preserve">6.  </w:t>
      </w:r>
      <w:r>
        <w:rPr>
          <w:b/>
        </w:rPr>
        <w:t xml:space="preserve">Wait for green. </w:t>
      </w:r>
      <w:r>
        <w:t>The device shows a green “Handover Complete” confirmation once all barcodes validate.</w:t>
      </w:r>
    </w:p>
    <w:p>
      <w:pPr>
        <w:ind w:left="360" w:hanging="259"/>
      </w:pPr>
      <w:r>
        <w:rPr>
          <w:b/>
        </w:rPr>
        <w:t xml:space="preserve">7.  </w:t>
      </w:r>
      <w:r>
        <w:rPr>
          <w:b/>
        </w:rPr>
        <w:t xml:space="preserve">Release the order. </w:t>
      </w:r>
      <w:r>
        <w:t>Hand the order to the driver only after the green confirmation appears. No green screen, no handover — however busy the pass is.</w:t>
      </w:r>
    </w:p>
    <w:p>
      <w:r>
        <w:t>If a driver’s order identifier does not match the order at the pass, do not hand the order over. Hold it under appropriate food-safety conditions and call SwyftBite support (Section 9); a reassignment may already be in progress.</w:t>
      </w:r>
    </w:p>
    <w:p>
      <w:pPr>
        <w:pStyle w:val="Heading1"/>
      </w:pPr>
      <w:r>
        <w:rPr>
          <w:color w:val="0F2A44"/>
        </w:rPr>
        <w:t>6.  Delivery security — PIN is the standard on every order</w:t>
      </w:r>
    </w:p>
    <w:p>
      <w:r>
        <w:t>SwyftBite verifies both ends of the delivery. Verified pickup (Section 5) proves the right driver left with the right food; PIN delivery verification proves the right customer received it. Together they minimize disputes and chargebacks — and they are how you get paid without argument.</w:t>
      </w:r>
    </w:p>
    <w:p>
      <w:pPr>
        <w:pStyle w:val="Heading2"/>
      </w:pPr>
      <w:r>
        <w:t>Level 2 PIN verification — the default</w:t>
      </w:r>
    </w:p>
    <w:p>
      <w:pPr>
        <w:pStyle w:val="ListBullet"/>
      </w:pPr>
      <w:r>
        <w:rPr>
          <w:b/>
        </w:rPr>
        <w:t xml:space="preserve">PIN on every delivery. </w:t>
      </w:r>
      <w:r>
        <w:t>At checkout, the customer receives a 4-digit delivery PIN in their app. PIN entry is the standard close-out for SwyftBite deliveries — it is not limited to high-value orders.</w:t>
      </w:r>
    </w:p>
    <w:p>
      <w:pPr>
        <w:pStyle w:val="ListBullet"/>
      </w:pPr>
      <w:r>
        <w:rPr>
          <w:b/>
        </w:rPr>
        <w:t xml:space="preserve">The driver cannot complete the delivery without it. </w:t>
      </w:r>
      <w:r>
        <w:t>At the door, the customer (or their designee) gives the PIN to the driver, who enters it in the Driver App to close the order.</w:t>
      </w:r>
    </w:p>
    <w:p>
      <w:pPr>
        <w:pStyle w:val="ListBullet"/>
      </w:pPr>
      <w:r>
        <w:rPr>
          <w:b/>
        </w:rPr>
        <w:t xml:space="preserve">What you may see. </w:t>
      </w:r>
      <w:r>
        <w:t>Nothing extra is required from your staff at pickup for PIN verification. If a customer calls the restaurant about a PIN, direct them to the PIN shown in their SwyftBite app — never invent or relay a code.</w:t>
      </w:r>
    </w:p>
    <w:p>
      <w:pPr>
        <w:pStyle w:val="Heading2"/>
      </w:pPr>
      <w:r>
        <w:t>Contactless exception — photo proof</w:t>
      </w:r>
    </w:p>
    <w:p>
      <w:r>
        <w:t>When a customer selects contactless delivery or cannot come to the door, the driver completes the delivery with dual-angle photo proof plus a GPS timestamp instead of a face-to-face PIN exchange. That record closes the order in the same audit trail; no action is required from your kitchen.</w:t>
      </w:r>
    </w:p>
    <w:p>
      <w:pPr>
        <w:pStyle w:val="Heading2"/>
      </w:pPr>
      <w:r>
        <w:t>The complete audit trail</w:t>
      </w:r>
    </w:p>
    <w:p>
      <w:r>
        <w:t>Every action in the Merchant App creates a timestamped entry:</w:t>
      </w:r>
    </w:p>
    <w:p>
      <w:pPr>
        <w:pStyle w:val="ListBullet"/>
      </w:pPr>
      <w:r>
        <w:t>Order acceptance time.</w:t>
      </w:r>
    </w:p>
    <w:p>
      <w:pPr>
        <w:pStyle w:val="ListBullet"/>
      </w:pPr>
      <w:r>
        <w:t>“Ready” notification time.</w:t>
      </w:r>
    </w:p>
    <w:p>
      <w:pPr>
        <w:pStyle w:val="ListBullet"/>
      </w:pPr>
      <w:r>
        <w:t>Handover scan time and GPS location.</w:t>
      </w:r>
    </w:p>
    <w:p>
      <w:pPr>
        <w:pStyle w:val="ListBullet"/>
      </w:pPr>
      <w:r>
        <w:t>Driver identity and the merchant staff ID signed in at handoff.</w:t>
      </w:r>
    </w:p>
    <w:p>
      <w:pPr>
        <w:pStyle w:val="ListBullet"/>
      </w:pPr>
      <w:r>
        <w:t>PIN entry (or photo-proof completion) at delivery.</w:t>
      </w:r>
    </w:p>
    <w:p>
      <w:r>
        <w:t>This data is used to resolve “order not received” claims automatically. When your scans are clean, the trail — not a phone argument — is what ensures you are paid for every order you correctly prepared and handed over.</w:t>
      </w:r>
    </w:p>
    <w:p>
      <w:pPr>
        <w:pStyle w:val="Heading1"/>
      </w:pPr>
      <w:r>
        <w:rPr>
          <w:color w:val="0F2A44"/>
        </w:rPr>
        <w:t>7.  Money — settlement, reports, and disputes</w:t>
      </w:r>
    </w:p>
    <w:p>
      <w:r>
        <w:t>The economics you signed up for are simple, and the paperwork is designed to prove them every week.</w:t>
      </w:r>
    </w:p>
    <w:p>
      <w:pPr>
        <w:pStyle w:val="ListBullet"/>
      </w:pPr>
      <w:r>
        <w:rPr>
          <w:b/>
        </w:rPr>
        <w:t xml:space="preserve">15% commission cap. </w:t>
      </w:r>
      <w:r>
        <w:t>SwyftBite commission is 15% of the order subtotal (food and beverage items, before tax), deducted at settlement. For example, on a $35.00 subtotal the commission is $5.25 and your net before tax and tip pass-through is $29.75.</w:t>
      </w:r>
    </w:p>
    <w:p>
      <w:pPr>
        <w:pStyle w:val="ListBullet"/>
      </w:pPr>
      <w:r>
        <w:rPr>
          <w:b/>
        </w:rPr>
        <w:t xml:space="preserve">$2.49 consumer service fee. </w:t>
      </w:r>
      <w:r>
        <w:t>The customer pays a flat $2.49 service fee per order at checkout. It is never deducted from your settlement.</w:t>
      </w:r>
    </w:p>
    <w:p>
      <w:pPr>
        <w:pStyle w:val="ListBullet"/>
      </w:pPr>
      <w:r>
        <w:rPr>
          <w:b/>
        </w:rPr>
        <w:t xml:space="preserve">No hardware or listing fees. </w:t>
      </w:r>
      <w:r>
        <w:t>Payment processing is included in the commission. There is no tablet to buy, rent, or return, and no separate marketplace, listing, or activation fee.</w:t>
      </w:r>
    </w:p>
    <w:p>
      <w:pPr>
        <w:pStyle w:val="ListBullet"/>
      </w:pPr>
      <w:r>
        <w:rPr>
          <w:b/>
        </w:rPr>
        <w:t xml:space="preserve">Weekly ACH settlement. </w:t>
      </w:r>
      <w:r>
        <w:t>SwyftBite settles orders completed Monday through Sunday by ACH to your account on file, ordinarily within three (3) business days after the cycle closes.</w:t>
      </w:r>
    </w:p>
    <w:p>
      <w:pPr>
        <w:pStyle w:val="ListBullet"/>
      </w:pPr>
      <w:r>
        <w:rPr>
          <w:b/>
        </w:rPr>
        <w:t xml:space="preserve">Itemized reports. </w:t>
      </w:r>
      <w:r>
        <w:t>Each settlement includes an itemized report: order count, subtotals, commission, refunds, taxes, tips, and net payable.</w:t>
      </w:r>
    </w:p>
    <w:p>
      <w:pPr>
        <w:pStyle w:val="ListBullet"/>
      </w:pPr>
      <w:r>
        <w:rPr>
          <w:b/>
        </w:rPr>
        <w:t xml:space="preserve">Dispute promptly. </w:t>
      </w:r>
      <w:r>
        <w:t>Review each report and raise any line-item question in writing within thirty (30) days, to celia@swyftbite.com. Keep your receipts and handover records until the settlement for that week has cleared.</w:t>
      </w:r>
    </w:p>
    <w:p>
      <w:pPr>
        <w:pStyle w:val="ListBullet"/>
      </w:pPr>
      <w:r>
        <w:rPr>
          <w:b/>
        </w:rPr>
        <w:t xml:space="preserve">Taxes and tips. </w:t>
      </w:r>
      <w:r>
        <w:t>Sales tax collected for remittance and tips designated for your staff are excluded from the commission base and passed through as shown on the settlement report. You set your menu tax rates and remain responsible for remittance.</w:t>
      </w:r>
    </w:p>
    <w:p>
      <w:r>
        <w:t>If a customer payment is reversed for fraud or non-delivery, SwyftBite will notify you with documentation, and the cost is borne by the party whose conduct caused the reversal. Clean scans and seals (Sections 4–5) are your protection.</w:t>
      </w:r>
    </w:p>
    <w:p>
      <w:pPr>
        <w:pStyle w:val="Heading1"/>
      </w:pPr>
      <w:r>
        <w:rPr>
          <w:color w:val="0F2A44"/>
        </w:rPr>
        <w:t>8.  Menu accuracy and price parity</w:t>
      </w:r>
    </w:p>
    <w:p>
      <w:r>
        <w:t>Your menu is your storefront. Customers order what it says, drivers collect what it lists, and the audit trail begins with what you publish.</w:t>
      </w:r>
    </w:p>
    <w:p>
      <w:pPr>
        <w:pStyle w:val="ListBullet"/>
      </w:pPr>
      <w:r>
        <w:rPr>
          <w:b/>
        </w:rPr>
        <w:t xml:space="preserve">You control the menu. </w:t>
      </w:r>
      <w:r>
        <w:t>Items, descriptions, modifiers, and allergen notes are yours to supply and keep accurate. Update them promptly when items, recipes, or prices change.</w:t>
      </w:r>
    </w:p>
    <w:p>
      <w:pPr>
        <w:pStyle w:val="ListBullet"/>
      </w:pPr>
      <w:r>
        <w:rPr>
          <w:b/>
        </w:rPr>
        <w:t xml:space="preserve">Price parity is contractual. </w:t>
      </w:r>
      <w:r>
        <w:t>Prices on SwyftBite match your in-store menu prices for the same items. SwyftBite audits parity against this standard; keep the SwyftBite menu in lockstep with any in-store price change, on the same day.</w:t>
      </w:r>
    </w:p>
    <w:p>
      <w:pPr>
        <w:pStyle w:val="ListBullet"/>
      </w:pPr>
      <w:r>
        <w:rPr>
          <w:b/>
        </w:rPr>
        <w:t xml:space="preserve">Bundles are your lever. </w:t>
      </w:r>
      <w:r>
        <w:t>SwyftBite-exclusive bundles and promotions are permitted — and encouraged — as long as the component items remain honestly described.</w:t>
      </w:r>
    </w:p>
    <w:p>
      <w:pPr>
        <w:pStyle w:val="ListBullet"/>
      </w:pPr>
      <w:r>
        <w:rPr>
          <w:b/>
        </w:rPr>
        <w:t xml:space="preserve">Hours mean hours. </w:t>
      </w:r>
      <w:r>
        <w:t>Publish accurate ordering hours and accept orders only when the kitchen can prepare them within the quoted prep time.</w:t>
      </w:r>
    </w:p>
    <w:p>
      <w:pPr>
        <w:pStyle w:val="Heading1"/>
      </w:pPr>
      <w:r>
        <w:rPr>
          <w:color w:val="0F2A44"/>
        </w:rPr>
        <w:t>9.  When something goes wrong — support and escalation</w:t>
      </w:r>
    </w:p>
    <w:p>
      <w:r>
        <w:t>Most operational issues have a quick fix at the pass. For anything beyond the table below, call Merchant Support — do not let a stuck order age in silence.</w:t>
      </w:r>
    </w:p>
    <w:p>
      <w:pPr>
        <w:pStyle w:val="Heading2"/>
      </w:pPr>
      <w:r>
        <w:t>Quick reference</w:t>
      </w:r>
    </w:p>
    <w:tbl>
      <w:tblPr>
        <w:tblStyle w:val="TableGrid"/>
        <w:tblW w:type="auto" w:w="0"/>
        <w:jc w:val="center"/>
        <w:tblLook w:firstColumn="1" w:firstRow="1" w:lastColumn="0" w:lastRow="0" w:noHBand="0" w:noVBand="1" w:val="04A0"/>
      </w:tblPr>
      <w:tblGrid>
        <w:gridCol w:w="3264"/>
        <w:gridCol w:w="3264"/>
        <w:gridCol w:w="3264"/>
      </w:tblGrid>
      <w:tr>
        <w:tc>
          <w:tcPr>
            <w:tcW w:type="dxa" w:w="2736"/>
            <w:shd w:fill="FFF3E8"/>
          </w:tcPr>
          <w:p>
            <w:r>
              <w:rPr>
                <w:b/>
                <w:color w:val="0F2A44"/>
                <w:sz w:val="19"/>
              </w:rPr>
              <w:t>Issue</w:t>
            </w:r>
          </w:p>
        </w:tc>
        <w:tc>
          <w:tcPr>
            <w:tcW w:type="dxa" w:w="2592"/>
            <w:shd w:fill="FFF3E8"/>
          </w:tcPr>
          <w:p>
            <w:r>
              <w:rPr>
                <w:b/>
                <w:color w:val="0F2A44"/>
                <w:sz w:val="19"/>
              </w:rPr>
              <w:t>Likely cause</w:t>
            </w:r>
          </w:p>
        </w:tc>
        <w:tc>
          <w:tcPr>
            <w:tcW w:type="dxa" w:w="4464"/>
            <w:shd w:fill="FFF3E8"/>
          </w:tcPr>
          <w:p>
            <w:r>
              <w:rPr>
                <w:b/>
                <w:color w:val="0F2A44"/>
                <w:sz w:val="19"/>
              </w:rPr>
              <w:t>Immediate action</w:t>
            </w:r>
          </w:p>
        </w:tc>
      </w:tr>
      <w:tr>
        <w:tc>
          <w:tcPr>
            <w:tcW w:type="dxa" w:w="2736"/>
          </w:tcPr>
          <w:p>
            <w:r>
              <w:rPr>
                <w:sz w:val="19"/>
              </w:rPr>
              <w:t>Device not receiving orders</w:t>
            </w:r>
          </w:p>
        </w:tc>
        <w:tc>
          <w:tcPr>
            <w:tcW w:type="dxa" w:w="2592"/>
          </w:tcPr>
          <w:p>
            <w:r>
              <w:rPr>
                <w:sz w:val="19"/>
              </w:rPr>
              <w:t>Connection lost</w:t>
            </w:r>
          </w:p>
        </w:tc>
        <w:tc>
          <w:tcPr>
            <w:tcW w:type="dxa" w:w="4464"/>
          </w:tcPr>
          <w:p>
            <w:r>
              <w:rPr>
                <w:sz w:val="19"/>
              </w:rPr>
              <w:t>Check Wi-Fi; toggle Airplane Mode off/on; confirm status is Open.</w:t>
            </w:r>
          </w:p>
        </w:tc>
      </w:tr>
      <w:tr>
        <w:tc>
          <w:tcPr>
            <w:tcW w:type="dxa" w:w="2736"/>
          </w:tcPr>
          <w:p>
            <w:r>
              <w:rPr>
                <w:sz w:val="19"/>
              </w:rPr>
              <w:t>Barcode won’t scan</w:t>
            </w:r>
          </w:p>
        </w:tc>
        <w:tc>
          <w:tcPr>
            <w:tcW w:type="dxa" w:w="2592"/>
          </w:tcPr>
          <w:p>
            <w:r>
              <w:rPr>
                <w:sz w:val="19"/>
              </w:rPr>
              <w:t>Low print quality</w:t>
            </w:r>
          </w:p>
        </w:tc>
        <w:tc>
          <w:tcPr>
            <w:tcW w:type="dxa" w:w="4464"/>
          </w:tcPr>
          <w:p>
            <w:r>
              <w:rPr>
                <w:sz w:val="19"/>
              </w:rPr>
              <w:t>Manually enter the 8-digit Order ID below the barcode.</w:t>
            </w:r>
          </w:p>
        </w:tc>
      </w:tr>
      <w:tr>
        <w:tc>
          <w:tcPr>
            <w:tcW w:type="dxa" w:w="2736"/>
          </w:tcPr>
          <w:p>
            <w:r>
              <w:rPr>
                <w:sz w:val="19"/>
              </w:rPr>
              <w:t>Driver name doesn’t match</w:t>
            </w:r>
          </w:p>
        </w:tc>
        <w:tc>
          <w:tcPr>
            <w:tcW w:type="dxa" w:w="2592"/>
          </w:tcPr>
          <w:p>
            <w:r>
              <w:rPr>
                <w:sz w:val="19"/>
              </w:rPr>
              <w:t>System reassignment</w:t>
            </w:r>
          </w:p>
        </w:tc>
        <w:tc>
          <w:tcPr>
            <w:tcW w:type="dxa" w:w="4464"/>
          </w:tcPr>
          <w:p>
            <w:r>
              <w:rPr>
                <w:sz w:val="19"/>
              </w:rPr>
              <w:t>Refresh the Orders tab; hold the order and call support if it persists.</w:t>
            </w:r>
          </w:p>
        </w:tc>
      </w:tr>
      <w:tr>
        <w:tc>
          <w:tcPr>
            <w:tcW w:type="dxa" w:w="2736"/>
          </w:tcPr>
          <w:p>
            <w:r>
              <w:rPr>
                <w:sz w:val="19"/>
              </w:rPr>
              <w:t>Device says “Wrong Order”</w:t>
            </w:r>
          </w:p>
        </w:tc>
        <w:tc>
          <w:tcPr>
            <w:tcW w:type="dxa" w:w="2592"/>
          </w:tcPr>
          <w:p>
            <w:r>
              <w:rPr>
                <w:sz w:val="19"/>
              </w:rPr>
              <w:t>Packaging / label error</w:t>
            </w:r>
          </w:p>
        </w:tc>
        <w:tc>
          <w:tcPr>
            <w:tcW w:type="dxa" w:w="4464"/>
          </w:tcPr>
          <w:p>
            <w:r>
              <w:rPr>
                <w:sz w:val="19"/>
              </w:rPr>
              <w:t>Check the receipt against the customer name and Order ID before rescanning.</w:t>
            </w:r>
          </w:p>
        </w:tc>
      </w:tr>
      <w:tr>
        <w:tc>
          <w:tcPr>
            <w:tcW w:type="dxa" w:w="2736"/>
          </w:tcPr>
          <w:p>
            <w:r>
              <w:rPr>
                <w:sz w:val="19"/>
              </w:rPr>
              <w:t>Order is “Long Overdue”</w:t>
            </w:r>
          </w:p>
        </w:tc>
        <w:tc>
          <w:tcPr>
            <w:tcW w:type="dxa" w:w="2592"/>
          </w:tcPr>
          <w:p>
            <w:r>
              <w:rPr>
                <w:sz w:val="19"/>
              </w:rPr>
              <w:t>No drivers nearby</w:t>
            </w:r>
          </w:p>
        </w:tc>
        <w:tc>
          <w:tcPr>
            <w:tcW w:type="dxa" w:w="4464"/>
          </w:tcPr>
          <w:p>
            <w:r>
              <w:rPr>
                <w:sz w:val="19"/>
              </w:rPr>
              <w:t>Call Merchant Support at 972-464-6300 for manual dispatch.</w:t>
            </w:r>
          </w:p>
        </w:tc>
      </w:tr>
      <w:tr>
        <w:tc>
          <w:tcPr>
            <w:tcW w:type="dxa" w:w="2736"/>
          </w:tcPr>
          <w:p>
            <w:r>
              <w:rPr>
                <w:sz w:val="19"/>
              </w:rPr>
              <w:t>Customer calls about a PIN</w:t>
            </w:r>
          </w:p>
        </w:tc>
        <w:tc>
          <w:tcPr>
            <w:tcW w:type="dxa" w:w="2592"/>
          </w:tcPr>
          <w:p>
            <w:r>
              <w:rPr>
                <w:sz w:val="19"/>
              </w:rPr>
              <w:t>Customer looking in the wrong place</w:t>
            </w:r>
          </w:p>
        </w:tc>
        <w:tc>
          <w:tcPr>
            <w:tcW w:type="dxa" w:w="4464"/>
          </w:tcPr>
          <w:p>
            <w:r>
              <w:rPr>
                <w:sz w:val="19"/>
              </w:rPr>
              <w:t>Direct them to the 4-digit PIN in their SwyftBite app; never relay a code.</w:t>
            </w:r>
          </w:p>
        </w:tc>
      </w:tr>
    </w:tbl>
    <w:p>
      <w:pPr>
        <w:spacing w:after="40"/>
      </w:pPr>
    </w:p>
    <w:p>
      <w:pPr>
        <w:pStyle w:val="Heading2"/>
      </w:pPr>
      <w:r>
        <w:t>Unclaimed orders and the dispatch backstop</w:t>
      </w:r>
    </w:p>
    <w:p>
      <w:r>
        <w:t>Drivers on SwyftBite choose the orders they claim. If an order is not claimed within the window for your zone, SwyftBite escalates — re-posting the order, contacting nearby drivers, and, where feasible, arranging an alternative. You will be notified if the delivery time will materially change. Keep the food held safely, and keep the order marked Ready; cancelling an unclaimed order at the pass removes the very order dispatch is trying to fill.</w:t>
      </w:r>
    </w:p>
    <w:p>
      <w:pPr>
        <w:pStyle w:val="Heading2"/>
      </w:pPr>
      <w:r>
        <w:t>Contacting SwyftBite</w:t>
      </w:r>
    </w:p>
    <w:p>
      <w:pPr>
        <w:pStyle w:val="ListBullet"/>
      </w:pPr>
      <w:r>
        <w:rPr>
          <w:b/>
        </w:rPr>
        <w:t xml:space="preserve">Merchant Support / manual dispatch: </w:t>
      </w:r>
      <w:r>
        <w:t>972-464-6300 (call during ordering hours for live order issues).</w:t>
      </w:r>
    </w:p>
    <w:p>
      <w:pPr>
        <w:pStyle w:val="ListBullet"/>
      </w:pPr>
      <w:r>
        <w:rPr>
          <w:b/>
        </w:rPr>
        <w:t xml:space="preserve">Email: </w:t>
      </w:r>
      <w:r>
        <w:t>celia@swyftbite.com (settlement questions, menu changes, and anything that needs a written record).</w:t>
      </w:r>
    </w:p>
    <w:p>
      <w:pPr>
        <w:pStyle w:val="ListBullet"/>
      </w:pPr>
      <w:r>
        <w:rPr>
          <w:b/>
        </w:rPr>
        <w:t xml:space="preserve">Web: </w:t>
      </w:r>
      <w:r>
        <w:t>swyftbite.com</w:t>
      </w:r>
    </w:p>
    <w:p>
      <w:r>
        <w:t>SwyftBite is the customer’s first point of contact for delivery issues. If a customer calls your restaurant about a delivery in progress, take their name and order ID and direct them to SwyftBite support — then note the call in case the order is disputed later.</w:t>
      </w:r>
    </w:p>
    <w:p>
      <w:pPr>
        <w:pStyle w:val="Heading1"/>
      </w:pPr>
      <w:r>
        <w:rPr>
          <w:color w:val="0F2A44"/>
        </w:rPr>
        <w:t>10.  Launch-day checklist and staff training sign-off</w:t>
      </w:r>
    </w:p>
    <w:p>
      <w:r>
        <w:t>Complete this checklist on the day your listing opens, and keep the signed training record for the location. Return a copy (photo or scan) to celia@swyftbite.com.</w:t>
      </w:r>
    </w:p>
    <w:p>
      <w:pPr>
        <w:pStyle w:val="Heading2"/>
      </w:pPr>
      <w:r>
        <w:t>Launch-day checklist</w:t>
      </w:r>
    </w:p>
    <w:p>
      <w:pPr>
        <w:ind w:left="360" w:hanging="259"/>
      </w:pPr>
      <w:r>
        <w:t xml:space="preserve">☐  </w:t>
      </w:r>
      <w:r>
        <w:t>Pass device at the counter, plugged in, logged in as this location, sound and notifications on.</w:t>
      </w:r>
    </w:p>
    <w:p>
      <w:pPr>
        <w:ind w:left="360" w:hanging="259"/>
      </w:pPr>
      <w:r>
        <w:t xml:space="preserve">☐  </w:t>
      </w:r>
      <w:r>
        <w:t>Store status toggled to Open, with today’s hours and default prep time confirmed.</w:t>
      </w:r>
    </w:p>
    <w:p>
      <w:pPr>
        <w:ind w:left="360" w:hanging="259"/>
      </w:pPr>
      <w:r>
        <w:t xml:space="preserve">☐  </w:t>
      </w:r>
      <w:r>
        <w:t>Barcode printing tested — one clean, scannable receipt produced (or the 8-digit Order ID fallback understood).</w:t>
      </w:r>
    </w:p>
    <w:p>
      <w:pPr>
        <w:ind w:left="360" w:hanging="259"/>
      </w:pPr>
      <w:r>
        <w:t xml:space="preserve">☐  </w:t>
      </w:r>
      <w:r>
        <w:t>Tamper-evident seals stocked at the pass; multi-bag “1 of 2” labeling understood by every packer.</w:t>
      </w:r>
    </w:p>
    <w:p>
      <w:pPr>
        <w:ind w:left="360" w:hanging="259"/>
      </w:pPr>
      <w:r>
        <w:t xml:space="preserve">☐  </w:t>
      </w:r>
      <w:r>
        <w:t>Every staff member on shift has walked the HMAC scan sequence once (Section 5), including the no-green / no-release rule.</w:t>
      </w:r>
    </w:p>
    <w:p>
      <w:pPr>
        <w:ind w:left="360" w:hanging="259"/>
      </w:pPr>
      <w:r>
        <w:t xml:space="preserve">☐  </w:t>
      </w:r>
      <w:r>
        <w:t>Every staff member on shift knows PIN is the standard delivery close-out and that photo proof is the contactless exception (Section 6).</w:t>
      </w:r>
    </w:p>
    <w:p>
      <w:pPr>
        <w:ind w:left="360" w:hanging="259"/>
      </w:pPr>
      <w:r>
        <w:t xml:space="preserve">☐  </w:t>
      </w:r>
      <w:r>
        <w:t>Support number posted at the pass: SwyftBite Merchant Support, 972-464-6300.</w:t>
      </w:r>
    </w:p>
    <w:p>
      <w:pPr>
        <w:ind w:left="360" w:hanging="259"/>
      </w:pPr>
      <w:r>
        <w:t xml:space="preserve">☐  </w:t>
      </w:r>
      <w:r>
        <w:t>One end-to-end test order completed and paid through settlement reporting before the first real dinner service.</w:t>
      </w:r>
    </w:p>
    <w:p>
      <w:pPr>
        <w:pStyle w:val="Heading2"/>
      </w:pPr>
      <w:r>
        <w:t>Staff training record</w:t>
      </w:r>
    </w:p>
    <w:tbl>
      <w:tblPr>
        <w:tblStyle w:val="TableGrid"/>
        <w:tblW w:type="auto" w:w="0"/>
        <w:jc w:val="center"/>
        <w:tblLook w:firstColumn="1" w:firstRow="1" w:lastColumn="0" w:lastRow="0" w:noHBand="0" w:noVBand="1" w:val="04A0"/>
      </w:tblPr>
      <w:tblGrid>
        <w:gridCol w:w="4896"/>
        <w:gridCol w:w="4896"/>
      </w:tblGrid>
      <w:tr>
        <w:tc>
          <w:tcPr>
            <w:tcW w:type="dxa" w:w="3456"/>
            <w:shd w:fill="FFF3E8"/>
          </w:tcPr>
          <w:p>
            <w:r>
              <w:rPr>
                <w:b/>
                <w:color w:val="0F2A44"/>
                <w:sz w:val="19"/>
              </w:rPr>
              <w:t>Field</w:t>
            </w:r>
          </w:p>
        </w:tc>
        <w:tc>
          <w:tcPr>
            <w:tcW w:type="dxa" w:w="6336"/>
            <w:shd w:fill="FFF3E8"/>
          </w:tcPr>
          <w:p>
            <w:r>
              <w:rPr>
                <w:b/>
                <w:color w:val="0F2A44"/>
                <w:sz w:val="19"/>
              </w:rPr>
              <w:t>Complete for this location</w:t>
            </w:r>
          </w:p>
        </w:tc>
      </w:tr>
      <w:tr>
        <w:tc>
          <w:tcPr>
            <w:tcW w:type="dxa" w:w="3456"/>
          </w:tcPr>
          <w:p>
            <w:r>
              <w:rPr>
                <w:sz w:val="19"/>
              </w:rPr>
              <w:t>Restaurant / location</w:t>
            </w:r>
          </w:p>
        </w:tc>
        <w:tc>
          <w:tcPr>
            <w:tcW w:type="dxa" w:w="6336"/>
          </w:tcPr>
          <w:p>
            <w:r>
              <w:rPr>
                <w:sz w:val="19"/>
              </w:rPr>
              <w:t>______________________________________________</w:t>
            </w:r>
          </w:p>
        </w:tc>
      </w:tr>
      <w:tr>
        <w:tc>
          <w:tcPr>
            <w:tcW w:type="dxa" w:w="3456"/>
          </w:tcPr>
          <w:p>
            <w:r>
              <w:rPr>
                <w:sz w:val="19"/>
              </w:rPr>
              <w:t>Onboarding contact (SwyftBite)</w:t>
            </w:r>
          </w:p>
        </w:tc>
        <w:tc>
          <w:tcPr>
            <w:tcW w:type="dxa" w:w="6336"/>
          </w:tcPr>
          <w:p>
            <w:r>
              <w:rPr>
                <w:sz w:val="19"/>
              </w:rPr>
              <w:t>Celia Bartram, Founder — celia@swyftbite.com — 972-464-6300</w:t>
            </w:r>
          </w:p>
        </w:tc>
      </w:tr>
      <w:tr>
        <w:tc>
          <w:tcPr>
            <w:tcW w:type="dxa" w:w="3456"/>
          </w:tcPr>
          <w:p>
            <w:r>
              <w:rPr>
                <w:sz w:val="19"/>
              </w:rPr>
              <w:t>Manager who conducted training (print)</w:t>
            </w:r>
          </w:p>
        </w:tc>
        <w:tc>
          <w:tcPr>
            <w:tcW w:type="dxa" w:w="6336"/>
          </w:tcPr>
          <w:p>
            <w:r>
              <w:rPr>
                <w:sz w:val="19"/>
              </w:rPr>
              <w:t>______________________________________________</w:t>
            </w:r>
          </w:p>
        </w:tc>
      </w:tr>
      <w:tr>
        <w:tc>
          <w:tcPr>
            <w:tcW w:type="dxa" w:w="3456"/>
          </w:tcPr>
          <w:p>
            <w:r>
              <w:rPr>
                <w:sz w:val="19"/>
              </w:rPr>
              <w:t>Staff trained (names)</w:t>
            </w:r>
          </w:p>
        </w:tc>
        <w:tc>
          <w:tcPr>
            <w:tcW w:type="dxa" w:w="6336"/>
          </w:tcPr>
          <w:p>
            <w:r>
              <w:rPr>
                <w:sz w:val="19"/>
              </w:rPr>
              <w:t>______________________________________________</w:t>
            </w:r>
          </w:p>
        </w:tc>
      </w:tr>
      <w:tr>
        <w:tc>
          <w:tcPr>
            <w:tcW w:type="dxa" w:w="3456"/>
          </w:tcPr>
          <w:p>
            <w:r>
              <w:rPr>
                <w:sz w:val="19"/>
              </w:rPr>
              <w:t>Test order completed (date / Order ID)</w:t>
            </w:r>
          </w:p>
        </w:tc>
        <w:tc>
          <w:tcPr>
            <w:tcW w:type="dxa" w:w="6336"/>
          </w:tcPr>
          <w:p>
            <w:r>
              <w:rPr>
                <w:sz w:val="19"/>
              </w:rPr>
              <w:t>______________________________________________</w:t>
            </w:r>
          </w:p>
        </w:tc>
      </w:tr>
      <w:tr>
        <w:tc>
          <w:tcPr>
            <w:tcW w:type="dxa" w:w="3456"/>
          </w:tcPr>
          <w:p>
            <w:r>
              <w:rPr>
                <w:sz w:val="19"/>
              </w:rPr>
              <w:t>Training completed on (date)</w:t>
            </w:r>
          </w:p>
        </w:tc>
        <w:tc>
          <w:tcPr>
            <w:tcW w:type="dxa" w:w="6336"/>
          </w:tcPr>
          <w:p>
            <w:r>
              <w:rPr>
                <w:sz w:val="19"/>
              </w:rPr>
              <w:t>______________________________________________</w:t>
            </w:r>
          </w:p>
        </w:tc>
      </w:tr>
      <w:tr>
        <w:tc>
          <w:tcPr>
            <w:tcW w:type="dxa" w:w="3456"/>
          </w:tcPr>
          <w:p>
            <w:r>
              <w:rPr>
                <w:sz w:val="19"/>
              </w:rPr>
              <w:t>Manager signature</w:t>
            </w:r>
          </w:p>
        </w:tc>
        <w:tc>
          <w:tcPr>
            <w:tcW w:type="dxa" w:w="6336"/>
          </w:tcPr>
          <w:p>
            <w:r>
              <w:rPr>
                <w:sz w:val="19"/>
              </w:rPr>
              <w:t>______________________________________________</w:t>
            </w:r>
          </w:p>
        </w:tc>
      </w:tr>
    </w:tbl>
    <w:p>
      <w:pPr>
        <w:spacing w:after="40"/>
      </w:pPr>
    </w:p>
    <w:p>
      <w:r>
        <w:t>Retrain any new hire on Sections 3–6 before their first solo shift at the pass, and initial the retraining in the same record.</w:t>
      </w:r>
    </w:p>
    <w:p>
      <w:r>
        <w:br w:type="page"/>
      </w:r>
    </w:p>
    <w:p>
      <w:pPr>
        <w:jc w:val="center"/>
      </w:pPr>
      <w:r>
        <w:rPr>
          <w:b/>
          <w:caps/>
          <w:color w:val="E86B1E"/>
          <w:sz w:val="22"/>
        </w:rPr>
        <w:t>ABOUT SWYFTBITE</w:t>
      </w:r>
    </w:p>
    <w:p>
      <w:pPr>
        <w:jc w:val="center"/>
      </w:pPr>
      <w:r>
        <w:rPr>
          <w:b/>
          <w:color w:val="0F2A44"/>
          <w:sz w:val="28"/>
        </w:rPr>
        <w:t>Merchant-first delivery for the suburbs</w:t>
      </w:r>
    </w:p>
    <w:p>
      <w:r>
        <w:t>SwyftBite is a hyper-local food delivery platform built for suburban and secondary markets, launching in the McKinney–Allen–Frisco triangle of Collin County, Texas. The model protects merchant margin first: a 15% commission cap, a flat $2.49 consumer service fee, no hardware to buy, barcode-verified pickup, and PIN-verified delivery.</w:t>
      </w:r>
    </w:p>
    <w:p>
      <w:r>
        <w:t>This guide is an operating document, not legal advice; your Merchant Partner Agreement governs the terms of the partnership. SwyftBite recommends a review by a Texas business attorney before first use of that agreement.</w:t>
      </w:r>
    </w:p>
    <w:p>
      <w:pPr>
        <w:spacing w:before="200"/>
        <w:jc w:val="center"/>
      </w:pPr>
      <w:r>
        <w:rPr>
          <w:b/>
          <w:color w:val="0F2A44"/>
          <w:sz w:val="19"/>
        </w:rPr>
        <w:t>SwyftBite  •  McKinney – Fairview – Allen – Frisco  •  Celia Bartram, Founder</w:t>
      </w:r>
    </w:p>
    <w:p>
      <w:pPr>
        <w:jc w:val="center"/>
      </w:pPr>
      <w:r>
        <w:rPr>
          <w:color w:val="4A4A4A"/>
          <w:sz w:val="18"/>
        </w:rPr>
        <w:t>celia@swyftbite.com  •  972-464-6300  •  swyftbite.com</w:t>
      </w:r>
    </w:p>
    <w:p>
      <w:pPr>
        <w:jc w:val="center"/>
      </w:pPr>
      <w:r>
        <w:rPr>
          <w:i/>
          <w:color w:val="4A4A4A"/>
          <w:sz w:val="16"/>
        </w:rPr>
        <w:t>Version 2.0 — October 2026. Supersedes the earlier draft onboarding guide (SwyftBite-supplied tablet model).</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4A4A"/>
        <w:sz w:val="16"/>
      </w:rPr>
      <w:fldChar w:fldCharType="begin"/>
    </w:r>
    <w:r>
      <w:rPr>
        <w:color w:val="4A4A4A"/>
        <w:sz w:val="16"/>
      </w:rPr>
      <w:instrText xml:space="preserve"> PAGE </w:instrText>
    </w:r>
    <w:r>
      <w:rPr>
        <w:color w:val="4A4A4A"/>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7"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0F2A44"/>
      <w:sz w:val="26"/>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Theme="majorHAnsi" w:eastAsiaTheme="majorEastAsia" w:hAnsiTheme="majorHAnsi" w:cstheme="majorBidi" w:ascii="Calibri" w:hAnsi="Calibri"/>
      <w:b/>
      <w:bCs/>
      <w:color w:val="0F2A4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F2A4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Merchant Onboarding Guide</dc:title>
  <dc:subject>Merchant onboarding, operations, and training guide — SwyftBite food delivery platform</dc:subject>
  <dc:creator>SwyftBite</dc:creator>
  <cp:keywords>SwyftBite, merchant onboarding, food delivery, Collin County, BYOD, PIN verification</cp:keywords>
  <dc:description>generated by python-docx</dc:description>
  <cp:lastModifiedBy/>
  <cp:revision>1</cp:revision>
  <dcterms:created xsi:type="dcterms:W3CDTF">2013-12-23T23:15:00Z</dcterms:created>
  <dcterms:modified xsi:type="dcterms:W3CDTF">2013-12-23T23:15:00Z</dcterms:modified>
  <cp:category/>
</cp:coreProperties>
</file>